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7D365" w14:textId="77777777" w:rsidR="001A2231" w:rsidRPr="007D4AD7" w:rsidRDefault="001A2231" w:rsidP="001A22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US-Pelvis. 17/10/2024 </w:t>
      </w:r>
    </w:p>
    <w:p w14:paraId="3A4577A0" w14:textId="77777777" w:rsidR="001A2231" w:rsidRPr="007D4AD7" w:rsidRDefault="001A2231" w:rsidP="001A22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Clinical Indication</w:t>
      </w:r>
    </w:p>
    <w:p w14:paraId="160B0CDE" w14:textId="77777777" w:rsidR="001A2231" w:rsidRPr="007D4AD7" w:rsidRDefault="001A2231" w:rsidP="001A22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LUTS and sever obstructive urinary symptoms.</w:t>
      </w:r>
    </w:p>
    <w:p w14:paraId="40F96F06" w14:textId="77777777" w:rsidR="001A2231" w:rsidRPr="007D4AD7" w:rsidRDefault="001A2231" w:rsidP="001A22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Technique</w:t>
      </w:r>
    </w:p>
    <w:p w14:paraId="3C2512DF" w14:textId="77777777" w:rsidR="001A2231" w:rsidRPr="007D4AD7" w:rsidRDefault="001A2231" w:rsidP="001A22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Real-time, grey-scale ultrasound images of the pelvis.</w:t>
      </w:r>
    </w:p>
    <w:p w14:paraId="7551B8BE" w14:textId="77777777" w:rsidR="001A2231" w:rsidRDefault="001A2231" w:rsidP="001A223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Comparison 18 March 2016.</w:t>
      </w:r>
    </w:p>
    <w:p w14:paraId="5B295904" w14:textId="77777777" w:rsidR="001A2231" w:rsidRPr="007D4AD7" w:rsidRDefault="001A2231" w:rsidP="001A22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48E25E" w14:textId="77777777" w:rsidR="001A2231" w:rsidRPr="007D4AD7" w:rsidRDefault="001A2231" w:rsidP="001A22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Findings</w:t>
      </w:r>
    </w:p>
    <w:p w14:paraId="732109E9" w14:textId="77777777" w:rsidR="001A2231" w:rsidRPr="007D4AD7" w:rsidRDefault="001A2231" w:rsidP="001A22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Both kidneys are normal in size and echogenicity revealing</w:t>
      </w:r>
    </w:p>
    <w:p w14:paraId="558620B6" w14:textId="77777777" w:rsidR="001A2231" w:rsidRPr="007D4AD7" w:rsidRDefault="001A2231" w:rsidP="001A22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normal cortical thickness and corticomedullary differentiation.</w:t>
      </w:r>
    </w:p>
    <w:p w14:paraId="15A1C3B5" w14:textId="77777777" w:rsidR="001A2231" w:rsidRPr="007D4AD7" w:rsidRDefault="001A2231" w:rsidP="001A22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right kidney measures 11 cm in length.</w:t>
      </w:r>
    </w:p>
    <w:p w14:paraId="79DDA535" w14:textId="77777777" w:rsidR="001A2231" w:rsidRPr="007D4AD7" w:rsidRDefault="001A2231" w:rsidP="001A22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left kidney measures 12.5 cm in length.</w:t>
      </w:r>
    </w:p>
    <w:p w14:paraId="4717D3C5" w14:textId="77777777" w:rsidR="001A2231" w:rsidRPr="007D4AD7" w:rsidRDefault="001A2231" w:rsidP="001A22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No evidence of hydronephrosis or stones on either side.</w:t>
      </w:r>
    </w:p>
    <w:p w14:paraId="78240D98" w14:textId="77777777" w:rsidR="001A2231" w:rsidRPr="007D4AD7" w:rsidRDefault="001A2231" w:rsidP="001A22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prostate gland measures 43 cc in volume, previously 60 cc.</w:t>
      </w:r>
    </w:p>
    <w:p w14:paraId="1A2A890A" w14:textId="77777777" w:rsidR="001A2231" w:rsidRPr="007D4AD7" w:rsidRDefault="001A2231" w:rsidP="001A22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>Median lobe is slightly enlarged impinging on the bladder</w:t>
      </w:r>
    </w:p>
    <w:p w14:paraId="6CD8122E" w14:textId="77777777" w:rsidR="001A2231" w:rsidRPr="007D4AD7" w:rsidRDefault="001A2231" w:rsidP="001A22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-BoldMT" w:eastAsia="Times New Roman" w:hAnsi="Arial-BoldMT" w:cs="Times New Roman"/>
          <w:b/>
          <w:bCs/>
          <w:color w:val="000000"/>
          <w:kern w:val="0"/>
          <w:sz w:val="20"/>
          <w:szCs w:val="20"/>
          <w14:ligatures w14:val="none"/>
        </w:rPr>
        <w:t>base.</w:t>
      </w:r>
    </w:p>
    <w:p w14:paraId="383E6ED7" w14:textId="77777777" w:rsidR="001A2231" w:rsidRDefault="001A2231" w:rsidP="001A22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          </w:t>
      </w:r>
      <w:r w:rsidRPr="007D4AD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bladder is adequately distended to a capacity of 200 cc</w:t>
      </w:r>
    </w:p>
    <w:p w14:paraId="4E2EF8F5" w14:textId="77777777" w:rsidR="001A2231" w:rsidRDefault="001A2231" w:rsidP="001A22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3692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 No hydronephrosis.</w:t>
      </w:r>
    </w:p>
    <w:p w14:paraId="7A53B681" w14:textId="2593A83F" w:rsidR="0044508C" w:rsidRDefault="0044508C" w:rsidP="0044508C">
      <w:pPr>
        <w:spacing w:after="0" w:line="240" w:lineRule="auto"/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*Courier New-6542-Identity-H" w:eastAsia="Times New Roman" w:hAnsi="*Courier New-6542-Identity-H" w:cs="Times New Roman"/>
          <w:color w:val="000000"/>
          <w:kern w:val="0"/>
          <w:sz w:val="20"/>
          <w:szCs w:val="20"/>
          <w14:ligatures w14:val="none"/>
        </w:rPr>
        <w:t xml:space="preserve">                                            </w:t>
      </w:r>
    </w:p>
    <w:p w14:paraId="718D4080" w14:textId="77777777" w:rsidR="003E43EE" w:rsidRDefault="003E43EE"/>
    <w:sectPr w:rsidR="003E4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*Courier New-6542-Identity-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444F6"/>
    <w:multiLevelType w:val="multilevel"/>
    <w:tmpl w:val="C86447DE"/>
    <w:lvl w:ilvl="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  <w:sz w:val="20"/>
        <w:szCs w:val="20"/>
      </w:rPr>
    </w:lvl>
  </w:abstractNum>
  <w:abstractNum w:abstractNumId="1" w15:restartNumberingAfterBreak="0">
    <w:nsid w:val="425D19D6"/>
    <w:multiLevelType w:val="hybridMultilevel"/>
    <w:tmpl w:val="93CC75F6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 w16cid:durableId="1947618343">
    <w:abstractNumId w:val="1"/>
  </w:num>
  <w:num w:numId="2" w16cid:durableId="95501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CA"/>
    <w:rsid w:val="001A2231"/>
    <w:rsid w:val="003E43EE"/>
    <w:rsid w:val="0044508C"/>
    <w:rsid w:val="00E72EF3"/>
    <w:rsid w:val="00E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8EC7"/>
  <w15:chartTrackingRefBased/>
  <w15:docId w15:val="{D0EBEAF4-1635-4826-9D5F-709B0A17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Nasser</dc:creator>
  <cp:keywords/>
  <dc:description/>
  <cp:lastModifiedBy>Rana Nasser</cp:lastModifiedBy>
  <cp:revision>3</cp:revision>
  <dcterms:created xsi:type="dcterms:W3CDTF">2024-10-28T07:18:00Z</dcterms:created>
  <dcterms:modified xsi:type="dcterms:W3CDTF">2024-10-28T07:20:00Z</dcterms:modified>
</cp:coreProperties>
</file>